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EE" w:rsidRPr="000A7CEE" w:rsidRDefault="009804EE" w:rsidP="009804EE">
      <w:pPr>
        <w:shd w:val="clear" w:color="auto" w:fill="FFFFFF"/>
        <w:spacing w:after="120" w:line="276" w:lineRule="auto"/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0A7CEE">
        <w:rPr>
          <w:rFonts w:eastAsia="Calibri"/>
          <w:b/>
          <w:sz w:val="28"/>
          <w:szCs w:val="28"/>
        </w:rPr>
        <w:t xml:space="preserve">Мониторинг   </w:t>
      </w:r>
      <w:r>
        <w:rPr>
          <w:rFonts w:eastAsia="Calibri"/>
          <w:b/>
          <w:sz w:val="28"/>
          <w:szCs w:val="28"/>
        </w:rPr>
        <w:t xml:space="preserve"> </w:t>
      </w:r>
      <w:r w:rsidRPr="000A7CEE">
        <w:rPr>
          <w:rFonts w:eastAsia="Calibri"/>
          <w:b/>
          <w:sz w:val="28"/>
          <w:szCs w:val="28"/>
        </w:rPr>
        <w:t>педагогического и медико-социального сопровождения детей</w:t>
      </w:r>
    </w:p>
    <w:p w:rsidR="009804EE" w:rsidRDefault="009804EE" w:rsidP="009804EE">
      <w:pPr>
        <w:shd w:val="clear" w:color="auto" w:fill="FFFFFF"/>
        <w:spacing w:after="120" w:line="276" w:lineRule="auto"/>
        <w:ind w:firstLine="567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«МБДОУ «Детский сад</w:t>
      </w:r>
      <w:r w:rsidRPr="000A7CEE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5 «Колокольчик</w:t>
      </w:r>
      <w:r w:rsidRPr="000A7CEE">
        <w:rPr>
          <w:rFonts w:eastAsia="Calibri"/>
          <w:b/>
          <w:sz w:val="28"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86"/>
        <w:gridCol w:w="2099"/>
        <w:gridCol w:w="2075"/>
        <w:gridCol w:w="1942"/>
        <w:gridCol w:w="2236"/>
        <w:gridCol w:w="2030"/>
        <w:gridCol w:w="2572"/>
      </w:tblGrid>
      <w:tr w:rsidR="009804EE" w:rsidRPr="00BE24A4" w:rsidTr="00D81812">
        <w:tc>
          <w:tcPr>
            <w:tcW w:w="595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4A4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 w:rsidRPr="00BE24A4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24A4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BE24A4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BE24A4">
              <w:rPr>
                <w:rFonts w:eastAsia="Calibri"/>
                <w:b/>
                <w:sz w:val="24"/>
                <w:szCs w:val="24"/>
              </w:rPr>
              <w:tab/>
            </w:r>
          </w:p>
        </w:tc>
        <w:tc>
          <w:tcPr>
            <w:tcW w:w="1518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4A4">
              <w:rPr>
                <w:rFonts w:eastAsia="Calibri"/>
                <w:b/>
                <w:sz w:val="24"/>
                <w:szCs w:val="24"/>
              </w:rPr>
              <w:t>Возраст ребенка</w:t>
            </w:r>
            <w:r w:rsidRPr="00BE24A4">
              <w:rPr>
                <w:rFonts w:eastAsia="Calibri"/>
                <w:b/>
                <w:sz w:val="24"/>
                <w:szCs w:val="24"/>
              </w:rPr>
              <w:tab/>
            </w:r>
          </w:p>
        </w:tc>
        <w:tc>
          <w:tcPr>
            <w:tcW w:w="2099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4A4">
              <w:rPr>
                <w:rFonts w:eastAsia="Calibri"/>
                <w:b/>
                <w:sz w:val="24"/>
                <w:szCs w:val="24"/>
              </w:rPr>
              <w:t>Предмет исследования</w:t>
            </w:r>
          </w:p>
        </w:tc>
        <w:tc>
          <w:tcPr>
            <w:tcW w:w="2033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4A4"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  <w:tc>
          <w:tcPr>
            <w:tcW w:w="1942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4A4">
              <w:rPr>
                <w:rFonts w:eastAsia="Calibri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47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4A4">
              <w:rPr>
                <w:rFonts w:eastAsia="Calibri"/>
                <w:b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04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BE24A4">
              <w:rPr>
                <w:rFonts w:eastAsia="Calibri"/>
                <w:b/>
                <w:sz w:val="24"/>
                <w:szCs w:val="24"/>
              </w:rPr>
              <w:t>Ответственный</w:t>
            </w:r>
            <w:proofErr w:type="gramEnd"/>
            <w:r w:rsidRPr="00BE24A4">
              <w:rPr>
                <w:rFonts w:eastAsia="Calibri"/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266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4A4">
              <w:rPr>
                <w:rFonts w:eastAsia="Calibri"/>
                <w:b/>
                <w:sz w:val="24"/>
                <w:szCs w:val="24"/>
              </w:rPr>
              <w:t xml:space="preserve">Вид, форма отчётности </w:t>
            </w:r>
          </w:p>
        </w:tc>
      </w:tr>
      <w:tr w:rsidR="009804EE" w:rsidRPr="00BE24A4" w:rsidTr="00D81812">
        <w:trPr>
          <w:trHeight w:val="2443"/>
        </w:trPr>
        <w:tc>
          <w:tcPr>
            <w:tcW w:w="595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518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Ранний и  возраст (до поступления в ОУ)</w:t>
            </w:r>
          </w:p>
        </w:tc>
        <w:tc>
          <w:tcPr>
            <w:tcW w:w="2099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Оценка физиологического и нервно-психического развития ребенка</w:t>
            </w:r>
          </w:p>
        </w:tc>
        <w:tc>
          <w:tcPr>
            <w:tcW w:w="2033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Выявление соответствия возрастным нормативам и отклонений в физиологическом и нервно-психическом развитии</w:t>
            </w:r>
          </w:p>
        </w:tc>
        <w:tc>
          <w:tcPr>
            <w:tcW w:w="1942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 xml:space="preserve">По </w:t>
            </w:r>
            <w:proofErr w:type="spellStart"/>
            <w:r w:rsidRPr="00BE24A4">
              <w:rPr>
                <w:rFonts w:eastAsia="Calibri"/>
                <w:sz w:val="24"/>
                <w:szCs w:val="24"/>
              </w:rPr>
              <w:t>эпикризным</w:t>
            </w:r>
            <w:proofErr w:type="spellEnd"/>
            <w:r w:rsidRPr="00BE24A4">
              <w:rPr>
                <w:rFonts w:eastAsia="Calibri"/>
                <w:sz w:val="24"/>
                <w:szCs w:val="24"/>
              </w:rPr>
              <w:t xml:space="preserve"> срокам</w:t>
            </w:r>
          </w:p>
        </w:tc>
        <w:tc>
          <w:tcPr>
            <w:tcW w:w="2247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Наблюдение, индивидуальная карта развития ребенка (Ф-25)</w:t>
            </w:r>
            <w:r w:rsidRPr="00BE24A4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04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Участковые педиатры, врачи узких специальностей</w:t>
            </w:r>
            <w:r w:rsidRPr="00BE24A4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66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Карта</w:t>
            </w:r>
          </w:p>
        </w:tc>
      </w:tr>
      <w:tr w:rsidR="009804EE" w:rsidRPr="00BE24A4" w:rsidTr="00D81812">
        <w:trPr>
          <w:trHeight w:val="2183"/>
        </w:trPr>
        <w:tc>
          <w:tcPr>
            <w:tcW w:w="595" w:type="dxa"/>
            <w:vMerge w:val="restart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518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Ранний  возраст 1-3г.</w:t>
            </w:r>
          </w:p>
        </w:tc>
        <w:tc>
          <w:tcPr>
            <w:tcW w:w="2099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Диагностика физиологического и нервно-психического развития</w:t>
            </w:r>
          </w:p>
        </w:tc>
        <w:tc>
          <w:tcPr>
            <w:tcW w:w="2033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 xml:space="preserve">Выявление уровня нервно-психического развития детей первых 3-х лет жизни.  </w:t>
            </w:r>
          </w:p>
        </w:tc>
        <w:tc>
          <w:tcPr>
            <w:tcW w:w="1942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 xml:space="preserve">По </w:t>
            </w:r>
            <w:proofErr w:type="spellStart"/>
            <w:r w:rsidRPr="00BE24A4">
              <w:rPr>
                <w:rFonts w:eastAsia="Calibri"/>
                <w:sz w:val="24"/>
                <w:szCs w:val="24"/>
              </w:rPr>
              <w:t>эпикризным</w:t>
            </w:r>
            <w:proofErr w:type="spellEnd"/>
            <w:r w:rsidRPr="00BE24A4">
              <w:rPr>
                <w:rFonts w:eastAsia="Calibri"/>
                <w:sz w:val="24"/>
                <w:szCs w:val="24"/>
              </w:rPr>
              <w:t xml:space="preserve"> срокам</w:t>
            </w:r>
          </w:p>
        </w:tc>
        <w:tc>
          <w:tcPr>
            <w:tcW w:w="2247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 xml:space="preserve">К.Л. Печора, Г.В. </w:t>
            </w:r>
            <w:proofErr w:type="spellStart"/>
            <w:r w:rsidRPr="00BE24A4">
              <w:rPr>
                <w:rFonts w:eastAsia="Calibri"/>
                <w:sz w:val="24"/>
                <w:szCs w:val="24"/>
              </w:rPr>
              <w:t>Пантюхина</w:t>
            </w:r>
            <w:proofErr w:type="spellEnd"/>
            <w:r w:rsidRPr="00BE24A4">
              <w:rPr>
                <w:rFonts w:eastAsia="Calibri"/>
                <w:sz w:val="24"/>
                <w:szCs w:val="24"/>
              </w:rPr>
              <w:t xml:space="preserve">, Л.Г. </w:t>
            </w:r>
            <w:proofErr w:type="spellStart"/>
            <w:r w:rsidRPr="00BE24A4">
              <w:rPr>
                <w:rFonts w:eastAsia="Calibri"/>
                <w:sz w:val="24"/>
                <w:szCs w:val="24"/>
              </w:rPr>
              <w:t>Голубева</w:t>
            </w:r>
            <w:proofErr w:type="spellEnd"/>
            <w:r w:rsidRPr="00BE24A4">
              <w:rPr>
                <w:rFonts w:eastAsia="Calibri"/>
                <w:sz w:val="24"/>
                <w:szCs w:val="24"/>
              </w:rPr>
              <w:t xml:space="preserve"> «Диагностика нервно-психического развития детей первых трех лет жизни»</w:t>
            </w:r>
          </w:p>
        </w:tc>
        <w:tc>
          <w:tcPr>
            <w:tcW w:w="204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266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Карта</w:t>
            </w:r>
          </w:p>
          <w:p w:rsidR="009804EE" w:rsidRPr="00BE24A4" w:rsidRDefault="009804EE" w:rsidP="00D81812">
            <w:pPr>
              <w:spacing w:after="12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Диаграммы динамики развития</w:t>
            </w:r>
          </w:p>
        </w:tc>
      </w:tr>
      <w:tr w:rsidR="009804EE" w:rsidRPr="00BE24A4" w:rsidTr="00D81812">
        <w:trPr>
          <w:trHeight w:val="2183"/>
        </w:trPr>
        <w:tc>
          <w:tcPr>
            <w:tcW w:w="595" w:type="dxa"/>
            <w:vMerge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Вновь поступившие дети раннего возраста / шестой месяц пребывания в </w:t>
            </w:r>
            <w:proofErr w:type="spellStart"/>
            <w:r>
              <w:rPr>
                <w:rFonts w:eastAsia="Calibri"/>
                <w:sz w:val="24"/>
                <w:szCs w:val="24"/>
              </w:rPr>
              <w:t>д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99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Диагностика уровня </w:t>
            </w:r>
            <w:proofErr w:type="spellStart"/>
            <w:r>
              <w:rPr>
                <w:rFonts w:eastAsia="Calibri"/>
                <w:sz w:val="24"/>
                <w:szCs w:val="24"/>
              </w:rPr>
              <w:t>адаптированности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ребёнка к ДОУ</w:t>
            </w:r>
          </w:p>
        </w:tc>
        <w:tc>
          <w:tcPr>
            <w:tcW w:w="2033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Определение уровня социально-психологической адаптации</w:t>
            </w:r>
          </w:p>
        </w:tc>
        <w:tc>
          <w:tcPr>
            <w:tcW w:w="1942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247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Корепанова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>, Е.В. Харламова «Диагностика адаптации воспитанников к ДОУ»</w:t>
            </w:r>
          </w:p>
        </w:tc>
        <w:tc>
          <w:tcPr>
            <w:tcW w:w="204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  <w:tc>
          <w:tcPr>
            <w:tcW w:w="2660" w:type="dxa"/>
            <w:shd w:val="clear" w:color="auto" w:fill="auto"/>
          </w:tcPr>
          <w:p w:rsidR="009804EE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 xml:space="preserve">Сводная таблица </w:t>
            </w:r>
          </w:p>
          <w:p w:rsidR="009804EE" w:rsidRDefault="009804EE" w:rsidP="00D81812">
            <w:pPr>
              <w:spacing w:after="12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</w:t>
            </w:r>
          </w:p>
          <w:p w:rsidR="009804EE" w:rsidRPr="00BE24A4" w:rsidRDefault="009804EE" w:rsidP="00D81812">
            <w:pPr>
              <w:spacing w:after="12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Листы адаптации</w:t>
            </w:r>
          </w:p>
        </w:tc>
      </w:tr>
      <w:tr w:rsidR="009804EE" w:rsidRPr="00BE24A4" w:rsidTr="00D81812">
        <w:trPr>
          <w:trHeight w:val="1469"/>
        </w:trPr>
        <w:tc>
          <w:tcPr>
            <w:tcW w:w="595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Дети  3-7 лет</w:t>
            </w:r>
          </w:p>
        </w:tc>
        <w:tc>
          <w:tcPr>
            <w:tcW w:w="2099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Оценка детской деятельности;</w:t>
            </w:r>
          </w:p>
        </w:tc>
        <w:tc>
          <w:tcPr>
            <w:tcW w:w="2033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Анализ и оценка результативности воспитательно-образовательного процесса ДОУ</w:t>
            </w:r>
          </w:p>
        </w:tc>
        <w:tc>
          <w:tcPr>
            <w:tcW w:w="1942" w:type="dxa"/>
            <w:shd w:val="clear" w:color="auto" w:fill="auto"/>
          </w:tcPr>
          <w:p w:rsidR="009804EE" w:rsidRPr="00BE24A4" w:rsidRDefault="009804EE" w:rsidP="00D81812">
            <w:pPr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 xml:space="preserve">Октябрь, май </w:t>
            </w:r>
          </w:p>
        </w:tc>
        <w:tc>
          <w:tcPr>
            <w:tcW w:w="2247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О.А. Сафонова «Экспресс-анализ и оценка детской деятельности»</w:t>
            </w:r>
          </w:p>
        </w:tc>
        <w:tc>
          <w:tcPr>
            <w:tcW w:w="204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2660" w:type="dxa"/>
            <w:shd w:val="clear" w:color="auto" w:fill="auto"/>
          </w:tcPr>
          <w:p w:rsidR="009804EE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 xml:space="preserve">Сводная таблица </w:t>
            </w:r>
          </w:p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Таблица мониторинга</w:t>
            </w:r>
          </w:p>
        </w:tc>
      </w:tr>
      <w:tr w:rsidR="009804EE" w:rsidRPr="00BE24A4" w:rsidTr="00D81812">
        <w:tc>
          <w:tcPr>
            <w:tcW w:w="595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518" w:type="dxa"/>
            <w:vMerge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Оценка развития детей в соответствии с возрастными нормами.</w:t>
            </w:r>
          </w:p>
        </w:tc>
        <w:tc>
          <w:tcPr>
            <w:tcW w:w="2033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Анализ и оценка  результатов развития личностных качеств детей.</w:t>
            </w:r>
          </w:p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Приведение образовательной среды в соответствии с уровнем развития детей.</w:t>
            </w:r>
          </w:p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Выбор направления коррекционной работы</w:t>
            </w:r>
          </w:p>
        </w:tc>
        <w:tc>
          <w:tcPr>
            <w:tcW w:w="1942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Октябрь, май</w:t>
            </w:r>
          </w:p>
        </w:tc>
        <w:tc>
          <w:tcPr>
            <w:tcW w:w="2247" w:type="dxa"/>
            <w:shd w:val="clear" w:color="auto" w:fill="auto"/>
          </w:tcPr>
          <w:p w:rsidR="009804EE" w:rsidRPr="00BE24A4" w:rsidRDefault="009804EE" w:rsidP="00D81812">
            <w:pPr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 xml:space="preserve">Методика  Н.А. Коротковой,  П.Г. </w:t>
            </w:r>
            <w:proofErr w:type="spellStart"/>
            <w:r w:rsidRPr="00BE24A4">
              <w:rPr>
                <w:rFonts w:eastAsia="Calibri"/>
                <w:sz w:val="24"/>
                <w:szCs w:val="24"/>
              </w:rPr>
              <w:t>Нежнова</w:t>
            </w:r>
            <w:proofErr w:type="spellEnd"/>
            <w:r w:rsidRPr="00BE24A4">
              <w:rPr>
                <w:rFonts w:eastAsia="Calibri"/>
                <w:sz w:val="24"/>
                <w:szCs w:val="24"/>
              </w:rPr>
              <w:t xml:space="preserve"> «Нормативные карты возрастного развития дошкольников» </w:t>
            </w:r>
          </w:p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266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Нормативные карты возрастного развития дошкольников</w:t>
            </w:r>
          </w:p>
        </w:tc>
      </w:tr>
      <w:tr w:rsidR="009804EE" w:rsidRPr="00BE24A4" w:rsidTr="00D81812">
        <w:tc>
          <w:tcPr>
            <w:tcW w:w="595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518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Дети  3-7 лет</w:t>
            </w:r>
          </w:p>
        </w:tc>
        <w:tc>
          <w:tcPr>
            <w:tcW w:w="2099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Оценка психического развития детей</w:t>
            </w:r>
          </w:p>
        </w:tc>
        <w:tc>
          <w:tcPr>
            <w:tcW w:w="2033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Выявление проблем в развитии</w:t>
            </w:r>
          </w:p>
        </w:tc>
        <w:tc>
          <w:tcPr>
            <w:tcW w:w="1942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По результатам промежуточного мониторинга, запросу родителей</w:t>
            </w:r>
            <w:r w:rsidRPr="00BE24A4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247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В соответствии с проблемами в развитии детей</w:t>
            </w:r>
          </w:p>
        </w:tc>
        <w:tc>
          <w:tcPr>
            <w:tcW w:w="204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Педагог- психолог</w:t>
            </w:r>
          </w:p>
        </w:tc>
        <w:tc>
          <w:tcPr>
            <w:tcW w:w="266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Протокол и рекомендации</w:t>
            </w:r>
          </w:p>
        </w:tc>
      </w:tr>
      <w:tr w:rsidR="009804EE" w:rsidRPr="00BE24A4" w:rsidTr="00D81812">
        <w:tc>
          <w:tcPr>
            <w:tcW w:w="595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518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5-6 лет</w:t>
            </w:r>
          </w:p>
        </w:tc>
        <w:tc>
          <w:tcPr>
            <w:tcW w:w="2099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дошкольной зрелости детей 5-6 лет</w:t>
            </w:r>
          </w:p>
        </w:tc>
        <w:tc>
          <w:tcPr>
            <w:tcW w:w="2033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Определение уровня школьно-необходимых функций детей 5-6 лет</w:t>
            </w:r>
          </w:p>
        </w:tc>
        <w:tc>
          <w:tcPr>
            <w:tcW w:w="1942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247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Битянова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«Диагностика школьной зрелости»</w:t>
            </w:r>
          </w:p>
        </w:tc>
        <w:tc>
          <w:tcPr>
            <w:tcW w:w="204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  <w:tc>
          <w:tcPr>
            <w:tcW w:w="2660" w:type="dxa"/>
            <w:shd w:val="clear" w:color="auto" w:fill="auto"/>
          </w:tcPr>
          <w:p w:rsidR="009804EE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 xml:space="preserve">Сводная таблица </w:t>
            </w:r>
          </w:p>
          <w:p w:rsidR="009804EE" w:rsidRDefault="009804EE" w:rsidP="00D81812">
            <w:pPr>
              <w:spacing w:after="12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</w:t>
            </w:r>
          </w:p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9804EE" w:rsidRPr="00BE24A4" w:rsidTr="00D81812">
        <w:tc>
          <w:tcPr>
            <w:tcW w:w="595" w:type="dxa"/>
            <w:shd w:val="clear" w:color="auto" w:fill="auto"/>
          </w:tcPr>
          <w:p w:rsidR="009804EE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518" w:type="dxa"/>
            <w:shd w:val="clear" w:color="auto" w:fill="auto"/>
          </w:tcPr>
          <w:p w:rsidR="009804EE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6-7 лет</w:t>
            </w:r>
          </w:p>
        </w:tc>
        <w:tc>
          <w:tcPr>
            <w:tcW w:w="2099" w:type="dxa"/>
            <w:shd w:val="clear" w:color="auto" w:fill="auto"/>
          </w:tcPr>
          <w:p w:rsidR="009804EE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Диагностика взаимоотношений </w:t>
            </w:r>
            <w:r>
              <w:rPr>
                <w:rFonts w:eastAsia="Calibri"/>
                <w:sz w:val="24"/>
                <w:szCs w:val="24"/>
              </w:rPr>
              <w:lastRenderedPageBreak/>
              <w:t>между детьми в группе</w:t>
            </w:r>
          </w:p>
        </w:tc>
        <w:tc>
          <w:tcPr>
            <w:tcW w:w="2033" w:type="dxa"/>
            <w:shd w:val="clear" w:color="auto" w:fill="auto"/>
          </w:tcPr>
          <w:p w:rsidR="009804EE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Выявить особенности </w:t>
            </w:r>
            <w:r>
              <w:rPr>
                <w:rFonts w:eastAsia="Calibri"/>
                <w:sz w:val="24"/>
                <w:szCs w:val="24"/>
              </w:rPr>
              <w:lastRenderedPageBreak/>
              <w:t>психологического климата в группе</w:t>
            </w:r>
          </w:p>
        </w:tc>
        <w:tc>
          <w:tcPr>
            <w:tcW w:w="1942" w:type="dxa"/>
            <w:shd w:val="clear" w:color="auto" w:fill="auto"/>
          </w:tcPr>
          <w:p w:rsidR="009804EE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47" w:type="dxa"/>
            <w:shd w:val="clear" w:color="auto" w:fill="auto"/>
          </w:tcPr>
          <w:p w:rsidR="009804EE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Т.А. Репина диагностическая </w:t>
            </w:r>
            <w:r>
              <w:rPr>
                <w:rFonts w:eastAsia="Calibri"/>
                <w:sz w:val="24"/>
                <w:szCs w:val="24"/>
              </w:rPr>
              <w:lastRenderedPageBreak/>
              <w:t>игра «Секрет»</w:t>
            </w:r>
          </w:p>
        </w:tc>
        <w:tc>
          <w:tcPr>
            <w:tcW w:w="2040" w:type="dxa"/>
            <w:shd w:val="clear" w:color="auto" w:fill="auto"/>
          </w:tcPr>
          <w:p w:rsidR="009804EE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66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</w:t>
            </w:r>
          </w:p>
        </w:tc>
      </w:tr>
      <w:tr w:rsidR="009804EE" w:rsidRPr="00BE24A4" w:rsidTr="00D81812">
        <w:tc>
          <w:tcPr>
            <w:tcW w:w="595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  <w:r w:rsidRPr="00BE24A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18" w:type="dxa"/>
            <w:shd w:val="clear" w:color="auto" w:fill="auto"/>
          </w:tcPr>
          <w:p w:rsidR="009804EE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BE24A4">
              <w:rPr>
                <w:rFonts w:eastAsia="Calibri"/>
                <w:sz w:val="24"/>
                <w:szCs w:val="24"/>
              </w:rPr>
              <w:t xml:space="preserve"> - 7 лет </w:t>
            </w:r>
          </w:p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 xml:space="preserve">(период поступления в школу)  </w:t>
            </w:r>
            <w:r w:rsidRPr="00BE24A4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099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 xml:space="preserve">Определение </w:t>
            </w:r>
            <w:r>
              <w:rPr>
                <w:rFonts w:eastAsia="Calibri"/>
                <w:sz w:val="24"/>
                <w:szCs w:val="24"/>
              </w:rPr>
              <w:t xml:space="preserve">психологической </w:t>
            </w:r>
            <w:r w:rsidRPr="00BE24A4">
              <w:rPr>
                <w:rFonts w:eastAsia="Calibri"/>
                <w:sz w:val="24"/>
                <w:szCs w:val="24"/>
              </w:rPr>
              <w:t xml:space="preserve">готовности к </w:t>
            </w:r>
            <w:r>
              <w:rPr>
                <w:rFonts w:eastAsia="Calibri"/>
                <w:sz w:val="24"/>
                <w:szCs w:val="24"/>
              </w:rPr>
              <w:t xml:space="preserve">школьному </w:t>
            </w:r>
            <w:r w:rsidRPr="00BE24A4">
              <w:rPr>
                <w:rFonts w:eastAsia="Calibri"/>
                <w:sz w:val="24"/>
                <w:szCs w:val="24"/>
              </w:rPr>
              <w:t>обуче</w:t>
            </w:r>
            <w:r>
              <w:rPr>
                <w:rFonts w:eastAsia="Calibri"/>
                <w:sz w:val="24"/>
                <w:szCs w:val="24"/>
              </w:rPr>
              <w:t>нию</w:t>
            </w:r>
            <w:r w:rsidRPr="00BE24A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033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личностной и операционально-технической готовности к школе</w:t>
            </w:r>
          </w:p>
        </w:tc>
        <w:tc>
          <w:tcPr>
            <w:tcW w:w="1942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247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eastAsia="Calibri"/>
                <w:sz w:val="24"/>
                <w:szCs w:val="24"/>
              </w:rPr>
              <w:t>Гуткина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«Диагностическая программа по определению психологической готовности детей 6-7 лет к школьному обучению»</w:t>
            </w:r>
          </w:p>
        </w:tc>
        <w:tc>
          <w:tcPr>
            <w:tcW w:w="204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  <w:tc>
          <w:tcPr>
            <w:tcW w:w="2660" w:type="dxa"/>
            <w:shd w:val="clear" w:color="auto" w:fill="auto"/>
          </w:tcPr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E24A4">
              <w:rPr>
                <w:rFonts w:eastAsia="Calibri"/>
                <w:sz w:val="24"/>
                <w:szCs w:val="24"/>
              </w:rPr>
              <w:t xml:space="preserve">Протокол </w:t>
            </w:r>
          </w:p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Сводная таблица</w:t>
            </w:r>
          </w:p>
          <w:p w:rsidR="009804EE" w:rsidRPr="00BE24A4" w:rsidRDefault="009804EE" w:rsidP="00D81812">
            <w:pPr>
              <w:spacing w:after="12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4F5B6C" w:rsidRDefault="004F5B6C"/>
    <w:sectPr w:rsidR="004F5B6C" w:rsidSect="009804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804EE"/>
    <w:rsid w:val="004F5B6C"/>
    <w:rsid w:val="009804EE"/>
    <w:rsid w:val="00E436D0"/>
    <w:rsid w:val="00EE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2021-01-12T13:12:00Z</dcterms:created>
  <dcterms:modified xsi:type="dcterms:W3CDTF">2021-01-12T13:12:00Z</dcterms:modified>
</cp:coreProperties>
</file>